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outlineLvl w:val="0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广东省地下水环境监测管理信息化建设服务调研表</w:t>
      </w:r>
    </w:p>
    <w:bookmarkEnd w:id="0"/>
    <w:tbl>
      <w:tblPr>
        <w:tblStyle w:val="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20"/>
        <w:gridCol w:w="2835"/>
        <w:gridCol w:w="2268"/>
        <w:gridCol w:w="2268"/>
        <w:gridCol w:w="2268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○科研机构  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大专院校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○国营企业  ○私营企业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包括单位简介、主营业务等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近5年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监测信息化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类项目技术服务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服务的性质、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、服务时间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尽量提供应用效益证明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能力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地下水溶质运移模拟算法定制开发及在环境管理平台应用的能力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可提供专有技术证明或其他相关证明材料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地下水环境预测预警平台开发相关的能力绩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编制信息化系统研发与建设设计书或详细说明的能力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地下水环境监测相关数据处理、融合和综合分析的算法定制开发能力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开展自动监测和水文气象数据联合分析、地下水与周边污染源和地表水关联分析的能力或服务经验情况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具有地下水环境监测数据综合分析与展示相关AI算法定制开发能力情况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地下水水质状况预测、预警等相关专有技术研发能力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地下水模块对接上级平台的技术能力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项目团队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noWrap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noWrap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注明人员专业背景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专业背景： 人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水工环地质专业背景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</w:tbl>
    <w:p>
      <w:pPr>
        <w:widowControl/>
        <w:ind w:firstLine="220" w:firstLineChars="100"/>
        <w:jc w:val="left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sz w:val="22"/>
          <w:lang w:val="en-US" w:eastAsia="zh-CN"/>
        </w:rPr>
        <w:t>注：1. 相关资质请提供扫描件作为佐证材料；</w:t>
      </w:r>
    </w:p>
    <w:p>
      <w:pPr>
        <w:widowControl/>
        <w:numPr>
          <w:ilvl w:val="0"/>
          <w:numId w:val="0"/>
        </w:numPr>
        <w:ind w:firstLine="660" w:firstLineChars="300"/>
        <w:jc w:val="left"/>
        <w:rPr>
          <w:rFonts w:hint="eastAsia" w:ascii="宋体" w:hAnsi="宋体" w:eastAsia="宋体" w:cs="宋体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u w:val="none"/>
          <w:lang w:val="en-US" w:eastAsia="zh-CN"/>
        </w:rPr>
        <w:t>2. 请有意向的单位将可编辑电子版和盖单位公章的扫描件报送至13302211660@163.com。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2Q2YmVlM2EyZDliMDBkNjUxYzNjMDNiOTQ1NmIifQ=="/>
  </w:docVars>
  <w:rsids>
    <w:rsidRoot w:val="02E94404"/>
    <w:rsid w:val="02E94404"/>
    <w:rsid w:val="267D6695"/>
    <w:rsid w:val="3CB93E1C"/>
    <w:rsid w:val="48454C1B"/>
    <w:rsid w:val="58D7625E"/>
    <w:rsid w:val="78FA7C0B"/>
    <w:rsid w:val="7A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2024-01-06T09:31:00Z</dcterms:created>
  <dc:creator>叶珊</dc:creator>
  <cp:lastModifiedBy>叶珊</cp:lastModifiedBy>
  <dcterms:modified xsi:type="dcterms:W3CDTF">2024-01-08T03:12:28Z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6053EAD15BC64E9E9847F894C1F9C135_13</vt:lpwstr>
  </property>
</Properties>
</file>